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11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812"/>
        <w:gridCol w:w="1567"/>
      </w:tblGrid>
      <w:tr w:rsidR="001416D4" w:rsidRPr="001416D4" w14:paraId="77AC4B51" w14:textId="77777777" w:rsidTr="001416D4">
        <w:trPr>
          <w:gridAfter w:val="1"/>
          <w:wAfter w:w="1567" w:type="dxa"/>
        </w:trPr>
        <w:tc>
          <w:tcPr>
            <w:tcW w:w="3686" w:type="dxa"/>
          </w:tcPr>
          <w:p w14:paraId="186C19EE" w14:textId="77777777" w:rsidR="001416D4" w:rsidRPr="001D6C8C" w:rsidRDefault="001416D4" w:rsidP="008C3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062B793C" w14:textId="77777777" w:rsidR="001416D4" w:rsidRPr="001D6C8C" w:rsidRDefault="001416D4" w:rsidP="00141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D6C8C">
              <w:rPr>
                <w:sz w:val="24"/>
                <w:szCs w:val="24"/>
              </w:rPr>
              <w:t>УТВЕРЖДАЮ</w:t>
            </w:r>
          </w:p>
          <w:p w14:paraId="3B724DE6" w14:textId="6F6FBB86" w:rsidR="001416D4" w:rsidRDefault="001416D4" w:rsidP="00141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ill"/>
                <w:b w:val="0"/>
                <w:i w:val="0"/>
                <w:color w:val="auto"/>
                <w:sz w:val="24"/>
                <w:szCs w:val="24"/>
              </w:rPr>
            </w:pPr>
            <w:r w:rsidRPr="001416D4">
              <w:rPr>
                <w:rStyle w:val="fill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Генеральный директор</w:t>
            </w:r>
          </w:p>
          <w:p w14:paraId="42E9F35C" w14:textId="77777777" w:rsidR="001416D4" w:rsidRPr="001416D4" w:rsidRDefault="001416D4" w:rsidP="00141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ill"/>
                <w:b w:val="0"/>
                <w:i w:val="0"/>
                <w:color w:val="auto"/>
                <w:sz w:val="24"/>
                <w:szCs w:val="24"/>
              </w:rPr>
            </w:pPr>
            <w:r w:rsidRPr="001416D4">
              <w:rPr>
                <w:rStyle w:val="fill"/>
                <w:b w:val="0"/>
                <w:i w:val="0"/>
                <w:color w:val="auto"/>
                <w:sz w:val="24"/>
                <w:szCs w:val="24"/>
              </w:rPr>
              <w:t>ООО «УК АПАРТ СЕРВИС ЭКСПЛУАТАЦИЯ»</w:t>
            </w:r>
          </w:p>
          <w:p w14:paraId="70511C8D" w14:textId="77777777" w:rsidR="001416D4" w:rsidRDefault="001416D4" w:rsidP="008C3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ill"/>
                <w:b w:val="0"/>
                <w:i w:val="0"/>
                <w:color w:val="auto"/>
                <w:sz w:val="24"/>
                <w:szCs w:val="24"/>
              </w:rPr>
            </w:pPr>
            <w:r w:rsidRPr="001D6C8C">
              <w:rPr>
                <w:sz w:val="24"/>
                <w:szCs w:val="24"/>
              </w:rPr>
              <w:br/>
              <w:t>_________</w:t>
            </w:r>
            <w:r>
              <w:rPr>
                <w:sz w:val="24"/>
                <w:szCs w:val="24"/>
              </w:rPr>
              <w:t>________________</w:t>
            </w:r>
            <w:r w:rsidRPr="001D6C8C">
              <w:rPr>
                <w:sz w:val="24"/>
                <w:szCs w:val="24"/>
              </w:rPr>
              <w:t xml:space="preserve">_ </w:t>
            </w:r>
            <w:r w:rsidRPr="007066F9">
              <w:rPr>
                <w:rStyle w:val="fill"/>
                <w:b w:val="0"/>
                <w:i w:val="0"/>
                <w:color w:val="auto"/>
                <w:sz w:val="24"/>
                <w:szCs w:val="24"/>
              </w:rPr>
              <w:t>А.</w:t>
            </w:r>
            <w:r>
              <w:rPr>
                <w:rStyle w:val="fill"/>
                <w:b w:val="0"/>
                <w:i w:val="0"/>
                <w:color w:val="auto"/>
                <w:sz w:val="24"/>
                <w:szCs w:val="24"/>
              </w:rPr>
              <w:t>Г</w:t>
            </w:r>
            <w:r w:rsidRPr="007066F9">
              <w:rPr>
                <w:rStyle w:val="fill"/>
                <w:b w:val="0"/>
                <w:i w:val="0"/>
                <w:color w:val="auto"/>
                <w:sz w:val="24"/>
                <w:szCs w:val="24"/>
              </w:rPr>
              <w:t xml:space="preserve">. </w:t>
            </w:r>
            <w:r>
              <w:rPr>
                <w:rStyle w:val="fill"/>
                <w:b w:val="0"/>
                <w:i w:val="0"/>
                <w:color w:val="auto"/>
                <w:sz w:val="24"/>
                <w:szCs w:val="24"/>
              </w:rPr>
              <w:t>Курушин</w:t>
            </w:r>
          </w:p>
          <w:p w14:paraId="4CD6A7FF" w14:textId="4706E69E" w:rsidR="001416D4" w:rsidRDefault="001416D4" w:rsidP="008C3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ill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fill"/>
                <w:b w:val="0"/>
                <w:i w:val="0"/>
                <w:color w:val="auto"/>
                <w:sz w:val="24"/>
                <w:szCs w:val="24"/>
              </w:rPr>
              <w:t>«</w:t>
            </w:r>
            <w:r w:rsidRPr="007066F9">
              <w:rPr>
                <w:rStyle w:val="fill"/>
                <w:b w:val="0"/>
                <w:i w:val="0"/>
                <w:color w:val="auto"/>
                <w:sz w:val="24"/>
                <w:szCs w:val="24"/>
              </w:rPr>
              <w:t>01</w:t>
            </w:r>
            <w:r>
              <w:rPr>
                <w:rStyle w:val="fill"/>
                <w:b w:val="0"/>
                <w:i w:val="0"/>
                <w:color w:val="auto"/>
                <w:sz w:val="24"/>
                <w:szCs w:val="24"/>
              </w:rPr>
              <w:t xml:space="preserve">» апреля </w:t>
            </w:r>
            <w:r w:rsidRPr="007066F9">
              <w:rPr>
                <w:rStyle w:val="fill"/>
                <w:b w:val="0"/>
                <w:i w:val="0"/>
                <w:color w:val="auto"/>
                <w:sz w:val="24"/>
                <w:szCs w:val="24"/>
              </w:rPr>
              <w:t>202</w:t>
            </w:r>
            <w:r>
              <w:rPr>
                <w:rStyle w:val="fill"/>
                <w:b w:val="0"/>
                <w:i w:val="0"/>
                <w:color w:val="auto"/>
                <w:sz w:val="24"/>
                <w:szCs w:val="24"/>
              </w:rPr>
              <w:t>5 года</w:t>
            </w:r>
          </w:p>
          <w:p w14:paraId="3C332203" w14:textId="77777777" w:rsidR="001416D4" w:rsidRPr="001D6C8C" w:rsidRDefault="001416D4" w:rsidP="008C3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14:paraId="61F7BA20" w14:textId="77777777" w:rsidR="001416D4" w:rsidRPr="001D6C8C" w:rsidRDefault="001416D4" w:rsidP="008C3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E013D2" w:rsidRPr="001416D4" w14:paraId="7F9044A7" w14:textId="77777777" w:rsidTr="00563014">
        <w:trPr>
          <w:trHeight w:val="1186"/>
        </w:trPr>
        <w:tc>
          <w:tcPr>
            <w:tcW w:w="11065" w:type="dxa"/>
            <w:gridSpan w:val="3"/>
          </w:tcPr>
          <w:p w14:paraId="1D03790C" w14:textId="77777777" w:rsidR="00E013D2" w:rsidRPr="00641851" w:rsidRDefault="00E013D2" w:rsidP="00E013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 w:rsidRPr="00641851">
              <w:rPr>
                <w:b/>
                <w:bCs/>
                <w:color w:val="000000"/>
                <w:sz w:val="24"/>
                <w:szCs w:val="24"/>
              </w:rPr>
              <w:t>ПОЛОЖЕНИЕ</w:t>
            </w:r>
          </w:p>
          <w:p w14:paraId="37E969EE" w14:textId="77777777" w:rsidR="00E013D2" w:rsidRPr="00023560" w:rsidRDefault="00E013D2" w:rsidP="00E013D2">
            <w:pPr>
              <w:jc w:val="center"/>
              <w:rPr>
                <w:color w:val="000000"/>
                <w:sz w:val="24"/>
                <w:szCs w:val="24"/>
              </w:rPr>
            </w:pPr>
            <w:r w:rsidRPr="00641851">
              <w:rPr>
                <w:color w:val="000000"/>
                <w:sz w:val="24"/>
                <w:szCs w:val="24"/>
              </w:rPr>
              <w:t>о защите персональных данных</w:t>
            </w:r>
          </w:p>
          <w:bookmarkEnd w:id="0"/>
          <w:p w14:paraId="3B63D286" w14:textId="77777777" w:rsidR="00E013D2" w:rsidRDefault="00E013D2" w:rsidP="008C3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4B82AEA9" w14:textId="77777777" w:rsidR="00C6608F" w:rsidRPr="001416D4" w:rsidRDefault="008172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41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6F737391" w14:textId="40AE240F" w:rsidR="00C6608F" w:rsidRPr="00825AB9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1.1. Положение о защите персональных данных ООО «</w:t>
      </w:r>
      <w:r w:rsidR="001416D4">
        <w:rPr>
          <w:rFonts w:hAnsi="Times New Roman" w:cs="Times New Roman"/>
          <w:color w:val="000000"/>
          <w:sz w:val="24"/>
          <w:szCs w:val="24"/>
          <w:lang w:val="ru-RU"/>
        </w:rPr>
        <w:t>УК АПАРТ СЕРВИС ЭКСПЛУАТАЦИЯ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30B21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) разработано в соответствии с Федеральным законом </w:t>
      </w:r>
      <w:r w:rsidR="001416D4" w:rsidRPr="001416D4">
        <w:rPr>
          <w:rFonts w:hAnsi="Times New Roman" w:cs="Times New Roman"/>
          <w:color w:val="000000"/>
          <w:sz w:val="24"/>
          <w:szCs w:val="24"/>
          <w:lang w:val="ru-RU"/>
        </w:rPr>
        <w:t xml:space="preserve">«О персональных данных» 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от 27.07.2006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152-ФЗ и иными нормативно-правовыми актами в области защиты персональных данных, действующими на территории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России.</w:t>
      </w:r>
    </w:p>
    <w:p w14:paraId="3B256A47" w14:textId="351B3CDF" w:rsidR="00C6608F" w:rsidRPr="00825AB9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1.2. Цель настоящего Положения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защита персональных данных </w:t>
      </w:r>
      <w:r w:rsidR="00B30B21">
        <w:rPr>
          <w:rFonts w:hAnsi="Times New Roman" w:cs="Times New Roman"/>
          <w:color w:val="000000"/>
          <w:sz w:val="24"/>
          <w:szCs w:val="24"/>
          <w:lang w:val="ru-RU"/>
        </w:rPr>
        <w:t xml:space="preserve">клиентов, контрагентов и пользователей сайта </w:t>
      </w:r>
      <w:hyperlink r:id="rId5" w:history="1">
        <w:r w:rsidR="001416D4" w:rsidRPr="009373A8">
          <w:rPr>
            <w:rStyle w:val="a5"/>
            <w:rFonts w:hAnsi="Times New Roman" w:cs="Times New Roman"/>
            <w:sz w:val="24"/>
            <w:szCs w:val="24"/>
          </w:rPr>
          <w:t>https</w:t>
        </w:r>
        <w:r w:rsidR="001416D4" w:rsidRPr="009373A8">
          <w:rPr>
            <w:rStyle w:val="a5"/>
            <w:rFonts w:hAnsi="Times New Roman" w:cs="Times New Roman"/>
            <w:sz w:val="24"/>
            <w:szCs w:val="24"/>
            <w:lang w:val="ru-RU"/>
          </w:rPr>
          <w:t>://</w:t>
        </w:r>
        <w:r w:rsidR="001416D4" w:rsidRPr="009373A8">
          <w:rPr>
            <w:rStyle w:val="a5"/>
            <w:rFonts w:hAnsi="Times New Roman" w:cs="Times New Roman"/>
            <w:sz w:val="24"/>
            <w:szCs w:val="24"/>
          </w:rPr>
          <w:t>uk</w:t>
        </w:r>
        <w:r w:rsidR="001416D4" w:rsidRPr="009373A8">
          <w:rPr>
            <w:rStyle w:val="a5"/>
            <w:rFonts w:hAnsi="Times New Roman" w:cs="Times New Roman"/>
            <w:sz w:val="24"/>
            <w:szCs w:val="24"/>
            <w:lang w:val="ru-RU"/>
          </w:rPr>
          <w:t>-</w:t>
        </w:r>
        <w:r w:rsidR="001416D4" w:rsidRPr="009373A8">
          <w:rPr>
            <w:rStyle w:val="a5"/>
            <w:rFonts w:hAnsi="Times New Roman" w:cs="Times New Roman"/>
            <w:sz w:val="24"/>
            <w:szCs w:val="24"/>
          </w:rPr>
          <w:t>solehills</w:t>
        </w:r>
        <w:r w:rsidR="001416D4" w:rsidRPr="009373A8">
          <w:rPr>
            <w:rStyle w:val="a5"/>
            <w:rFonts w:hAnsi="Times New Roman" w:cs="Times New Roman"/>
            <w:sz w:val="24"/>
            <w:szCs w:val="24"/>
            <w:lang w:val="ru-RU"/>
          </w:rPr>
          <w:t>.</w:t>
        </w:r>
        <w:r w:rsidR="001416D4" w:rsidRPr="009373A8">
          <w:rPr>
            <w:rStyle w:val="a5"/>
            <w:rFonts w:hAnsi="Times New Roman" w:cs="Times New Roman"/>
            <w:sz w:val="24"/>
            <w:szCs w:val="24"/>
          </w:rPr>
          <w:t>ru</w:t>
        </w:r>
        <w:r w:rsidR="001416D4" w:rsidRPr="009373A8">
          <w:rPr>
            <w:rStyle w:val="a5"/>
            <w:rFonts w:hAnsi="Times New Roman" w:cs="Times New Roman"/>
            <w:sz w:val="24"/>
            <w:szCs w:val="24"/>
            <w:lang w:val="ru-RU"/>
          </w:rPr>
          <w:t>/</w:t>
        </w:r>
      </w:hyperlink>
      <w:r w:rsidR="00141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16D4" w:rsidRPr="001416D4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hyperlink r:id="rId6" w:history="1">
        <w:r w:rsidR="001416D4" w:rsidRPr="009373A8">
          <w:rPr>
            <w:rStyle w:val="a5"/>
            <w:rFonts w:hAnsi="Times New Roman" w:cs="Times New Roman"/>
            <w:sz w:val="24"/>
            <w:szCs w:val="24"/>
          </w:rPr>
          <w:t>http</w:t>
        </w:r>
        <w:r w:rsidR="001416D4" w:rsidRPr="001416D4">
          <w:rPr>
            <w:rStyle w:val="a5"/>
            <w:rFonts w:hAnsi="Times New Roman" w:cs="Times New Roman"/>
            <w:sz w:val="24"/>
            <w:szCs w:val="24"/>
            <w:lang w:val="ru-RU"/>
          </w:rPr>
          <w:t>://</w:t>
        </w:r>
        <w:r w:rsidR="001416D4" w:rsidRPr="009373A8">
          <w:rPr>
            <w:rStyle w:val="a5"/>
            <w:rFonts w:hAnsi="Times New Roman" w:cs="Times New Roman"/>
            <w:sz w:val="24"/>
            <w:szCs w:val="24"/>
          </w:rPr>
          <w:t>ukapart</w:t>
        </w:r>
        <w:r w:rsidR="001416D4" w:rsidRPr="001416D4">
          <w:rPr>
            <w:rStyle w:val="a5"/>
            <w:rFonts w:hAnsi="Times New Roman" w:cs="Times New Roman"/>
            <w:sz w:val="24"/>
            <w:szCs w:val="24"/>
            <w:lang w:val="ru-RU"/>
          </w:rPr>
          <w:t>.</w:t>
        </w:r>
        <w:r w:rsidR="001416D4" w:rsidRPr="009373A8">
          <w:rPr>
            <w:rStyle w:val="a5"/>
            <w:rFonts w:hAnsi="Times New Roman" w:cs="Times New Roman"/>
            <w:sz w:val="24"/>
            <w:szCs w:val="24"/>
          </w:rPr>
          <w:t>ru</w:t>
        </w:r>
        <w:r w:rsidR="001416D4" w:rsidRPr="001416D4">
          <w:rPr>
            <w:rStyle w:val="a5"/>
            <w:rFonts w:hAnsi="Times New Roman" w:cs="Times New Roman"/>
            <w:sz w:val="24"/>
            <w:szCs w:val="24"/>
            <w:lang w:val="ru-RU"/>
          </w:rPr>
          <w:t>/</w:t>
        </w:r>
      </w:hyperlink>
      <w:r w:rsidR="00141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ООО «</w:t>
      </w:r>
      <w:r w:rsidR="001416D4">
        <w:rPr>
          <w:rFonts w:hAnsi="Times New Roman" w:cs="Times New Roman"/>
          <w:color w:val="000000"/>
          <w:sz w:val="24"/>
          <w:szCs w:val="24"/>
          <w:lang w:val="ru-RU"/>
        </w:rPr>
        <w:t>УК АПАРТ СЕРВИС ЭКСПЛУАТАЦИЯ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от несанкционированного доступа и разглашения,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предотвращение и выявление нарушений законодательства РФ, устранение последствий таких нарушений.</w:t>
      </w:r>
    </w:p>
    <w:p w14:paraId="256AEF26" w14:textId="77777777" w:rsidR="00C6608F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целях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настоящего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26557FA" w14:textId="77777777" w:rsidR="00C6608F" w:rsidRPr="00825AB9" w:rsidRDefault="0081727D" w:rsidP="00825AB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под персональными данными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ПД) понимается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любая информация, прямо или косвенно относящаяся к субъекту персональных данных;</w:t>
      </w:r>
    </w:p>
    <w:p w14:paraId="54ECDD1F" w14:textId="77777777" w:rsidR="00C6608F" w:rsidRPr="00825AB9" w:rsidRDefault="0081727D" w:rsidP="00825AB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под угрозами безопасности ПД понимается совокупность условий и факторов, создающих опасность несанкционированного, в том числе случайного, доступа к персональным данным, результатом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 при их обработке в информационной системе персональных данных;</w:t>
      </w:r>
    </w:p>
    <w:p w14:paraId="1DEBDD28" w14:textId="77777777" w:rsidR="00C6608F" w:rsidRPr="00825AB9" w:rsidRDefault="0081727D" w:rsidP="00825AB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под уровнем защищенности ПД понимается комплексный показатель, характеризующий требования, исполнение которых обеспечивает нейтрализацию определенных угроз безопасности ПД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при их обработке в информационной системе.</w:t>
      </w:r>
    </w:p>
    <w:p w14:paraId="7C901AC6" w14:textId="616CBE14" w:rsidR="00C6608F" w:rsidRPr="00B30B21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1.4. Настоящее Положение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и изменения к нему утверждаются </w:t>
      </w:r>
      <w:r w:rsidR="001416D4">
        <w:rPr>
          <w:rFonts w:hAnsi="Times New Roman" w:cs="Times New Roman"/>
          <w:color w:val="000000"/>
          <w:sz w:val="24"/>
          <w:szCs w:val="24"/>
          <w:lang w:val="ru-RU"/>
        </w:rPr>
        <w:t xml:space="preserve">генеральным 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директором ООО «</w:t>
      </w:r>
      <w:r w:rsidR="001416D4">
        <w:rPr>
          <w:rFonts w:hAnsi="Times New Roman" w:cs="Times New Roman"/>
          <w:color w:val="000000"/>
          <w:sz w:val="24"/>
          <w:szCs w:val="24"/>
          <w:lang w:val="ru-RU"/>
        </w:rPr>
        <w:t>УК АПАРТ СЕРВИС ЭКСПЛУАТАЦИЯ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и вводятся приказом. </w:t>
      </w:r>
      <w:r w:rsidR="00B30B21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размещается на официальном сайте ООО «</w:t>
      </w:r>
      <w:r w:rsidR="001416D4">
        <w:rPr>
          <w:rFonts w:hAnsi="Times New Roman" w:cs="Times New Roman"/>
          <w:color w:val="000000"/>
          <w:sz w:val="24"/>
          <w:szCs w:val="24"/>
          <w:lang w:val="ru-RU"/>
        </w:rPr>
        <w:t>УК АПАРТ СЕРВИС ЭКСПЛУАТАЦИЯ</w:t>
      </w:r>
      <w:r w:rsidR="00B30B21">
        <w:rPr>
          <w:rFonts w:hAnsi="Times New Roman" w:cs="Times New Roman"/>
          <w:color w:val="000000"/>
          <w:sz w:val="24"/>
          <w:szCs w:val="24"/>
          <w:lang w:val="ru-RU"/>
        </w:rPr>
        <w:t xml:space="preserve">» по адресу </w:t>
      </w:r>
      <w:hyperlink r:id="rId7" w:history="1">
        <w:r w:rsidR="001416D4" w:rsidRPr="009373A8">
          <w:rPr>
            <w:rStyle w:val="a5"/>
          </w:rPr>
          <w:t>https</w:t>
        </w:r>
        <w:r w:rsidR="001416D4" w:rsidRPr="009373A8">
          <w:rPr>
            <w:rStyle w:val="a5"/>
            <w:lang w:val="ru-RU"/>
          </w:rPr>
          <w:t>://</w:t>
        </w:r>
        <w:r w:rsidR="001416D4" w:rsidRPr="009373A8">
          <w:rPr>
            <w:rStyle w:val="a5"/>
          </w:rPr>
          <w:t>uk</w:t>
        </w:r>
        <w:r w:rsidR="001416D4" w:rsidRPr="009373A8">
          <w:rPr>
            <w:rStyle w:val="a5"/>
            <w:lang w:val="ru-RU"/>
          </w:rPr>
          <w:t>-</w:t>
        </w:r>
        <w:r w:rsidR="001416D4" w:rsidRPr="009373A8">
          <w:rPr>
            <w:rStyle w:val="a5"/>
          </w:rPr>
          <w:t>solehills</w:t>
        </w:r>
        <w:r w:rsidR="001416D4" w:rsidRPr="009373A8">
          <w:rPr>
            <w:rStyle w:val="a5"/>
            <w:lang w:val="ru-RU"/>
          </w:rPr>
          <w:t>.</w:t>
        </w:r>
        <w:r w:rsidR="001416D4" w:rsidRPr="009373A8">
          <w:rPr>
            <w:rStyle w:val="a5"/>
          </w:rPr>
          <w:t>ru</w:t>
        </w:r>
        <w:r w:rsidR="001416D4" w:rsidRPr="009373A8">
          <w:rPr>
            <w:rStyle w:val="a5"/>
            <w:lang w:val="ru-RU"/>
          </w:rPr>
          <w:t>/</w:t>
        </w:r>
      </w:hyperlink>
      <w:r w:rsidR="001416D4">
        <w:rPr>
          <w:lang w:val="ru-RU"/>
        </w:rPr>
        <w:t xml:space="preserve"> </w:t>
      </w:r>
      <w:r w:rsidR="001416D4" w:rsidRPr="001416D4">
        <w:rPr>
          <w:lang w:val="ru-RU"/>
        </w:rPr>
        <w:t xml:space="preserve">и </w:t>
      </w:r>
      <w:hyperlink r:id="rId8" w:history="1">
        <w:r w:rsidR="001416D4" w:rsidRPr="009373A8">
          <w:rPr>
            <w:rStyle w:val="a5"/>
          </w:rPr>
          <w:t>http</w:t>
        </w:r>
        <w:r w:rsidR="001416D4" w:rsidRPr="001416D4">
          <w:rPr>
            <w:rStyle w:val="a5"/>
            <w:lang w:val="ru-RU"/>
          </w:rPr>
          <w:t>://</w:t>
        </w:r>
        <w:r w:rsidR="001416D4" w:rsidRPr="009373A8">
          <w:rPr>
            <w:rStyle w:val="a5"/>
          </w:rPr>
          <w:t>ukapart</w:t>
        </w:r>
        <w:r w:rsidR="001416D4" w:rsidRPr="001416D4">
          <w:rPr>
            <w:rStyle w:val="a5"/>
            <w:lang w:val="ru-RU"/>
          </w:rPr>
          <w:t>.</w:t>
        </w:r>
        <w:r w:rsidR="001416D4" w:rsidRPr="009373A8">
          <w:rPr>
            <w:rStyle w:val="a5"/>
          </w:rPr>
          <w:t>ru</w:t>
        </w:r>
        <w:r w:rsidR="001416D4" w:rsidRPr="001416D4">
          <w:rPr>
            <w:rStyle w:val="a5"/>
            <w:lang w:val="ru-RU"/>
          </w:rPr>
          <w:t>/</w:t>
        </w:r>
      </w:hyperlink>
      <w:r w:rsidR="001416D4">
        <w:rPr>
          <w:lang w:val="ru-RU"/>
        </w:rPr>
        <w:t xml:space="preserve"> </w:t>
      </w:r>
      <w:r w:rsidR="00B30B21">
        <w:rPr>
          <w:rFonts w:hAnsi="Times New Roman" w:cs="Times New Roman"/>
          <w:color w:val="000000"/>
          <w:sz w:val="24"/>
          <w:szCs w:val="24"/>
          <w:lang w:val="ru-RU"/>
        </w:rPr>
        <w:t>в свободном доступе.</w:t>
      </w:r>
    </w:p>
    <w:p w14:paraId="3F601691" w14:textId="0FF3FF7B" w:rsidR="00C6608F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1.5. Настоящее Положение вступает в силу с 01.0</w:t>
      </w:r>
      <w:r w:rsidR="001416D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1416D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E9CDAD1" w14:textId="77777777" w:rsidR="001416D4" w:rsidRPr="00825AB9" w:rsidRDefault="001416D4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44E7D3C" w14:textId="77777777" w:rsidR="00C6608F" w:rsidRPr="00825AB9" w:rsidRDefault="008172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Защита персональных данных</w:t>
      </w:r>
    </w:p>
    <w:p w14:paraId="3227485B" w14:textId="549F74C5" w:rsidR="00C6608F" w:rsidRPr="00825AB9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="00B30B21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принимает следующие меры по защите ПД:</w:t>
      </w:r>
    </w:p>
    <w:p w14:paraId="280F9191" w14:textId="0EF21661" w:rsidR="00C6608F" w:rsidRPr="00825AB9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2.1.1. Назначение лица, ответственного за обработку ПД, которое осуществляет организацию обработки ПД, обучение и инструктаж, внутренний контроль за соблюдением </w:t>
      </w:r>
      <w:r w:rsidR="00B30B21">
        <w:rPr>
          <w:rFonts w:hAnsi="Times New Roman" w:cs="Times New Roman"/>
          <w:color w:val="000000"/>
          <w:sz w:val="24"/>
          <w:szCs w:val="24"/>
          <w:lang w:val="ru-RU"/>
        </w:rPr>
        <w:t>Обществом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 требований к защите ПД.</w:t>
      </w:r>
    </w:p>
    <w:p w14:paraId="78503E97" w14:textId="77777777" w:rsidR="00C6608F" w:rsidRPr="00825AB9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2.1.2. Разработка политики в отношении обработки ПД.</w:t>
      </w:r>
    </w:p>
    <w:p w14:paraId="397E1BAB" w14:textId="77777777" w:rsidR="00C6608F" w:rsidRPr="00825AB9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2.1.3. Установление правил доступа к ПД, обеспечение регистрации и учета всех действий, совершаемых с ПД.</w:t>
      </w:r>
    </w:p>
    <w:p w14:paraId="35F84FDB" w14:textId="77777777" w:rsidR="00C6608F" w:rsidRPr="00825AB9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2.1.4.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14:paraId="121C4B25" w14:textId="77777777" w:rsidR="00C6608F" w:rsidRPr="00825AB9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2.1.5. Применение прошедших в установленном порядке процедуру оценки соответствия средств защиты информации.</w:t>
      </w:r>
    </w:p>
    <w:p w14:paraId="627B81F6" w14:textId="77777777" w:rsidR="00C6608F" w:rsidRPr="00825AB9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2.1.6. Сертифицированное антивирусное программное обеспечение с регулярно обновляемыми базами.</w:t>
      </w:r>
    </w:p>
    <w:p w14:paraId="3735AB0F" w14:textId="77777777" w:rsidR="00C6608F" w:rsidRPr="00825AB9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2.1.7. Соблюдение условий, обеспечивающих сохранность ПД и исключающих</w:t>
      </w:r>
      <w:r w:rsidRPr="00825AB9">
        <w:rPr>
          <w:lang w:val="ru-RU"/>
        </w:rPr>
        <w:br/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несанкционированный к ним доступ.</w:t>
      </w:r>
    </w:p>
    <w:p w14:paraId="20F03F7C" w14:textId="77777777" w:rsidR="00C6608F" w:rsidRPr="00825AB9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2.1.8. Обнаружение фактов несанкционированного доступа к ПД.</w:t>
      </w:r>
    </w:p>
    <w:p w14:paraId="3BC03424" w14:textId="77777777" w:rsidR="00C6608F" w:rsidRPr="00825AB9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2.1.9. Восстановление ПД, модифицированных или уничтоженных вследствие</w:t>
      </w:r>
      <w:r w:rsidRPr="00825AB9">
        <w:rPr>
          <w:lang w:val="ru-RU"/>
        </w:rPr>
        <w:br/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 доступа к ним.</w:t>
      </w:r>
    </w:p>
    <w:p w14:paraId="579D167A" w14:textId="08FED9D9" w:rsidR="00C6608F" w:rsidRPr="00825AB9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2.1.10. Обучение работников, непосредственно осуществляющих обработку ПД, положениям законодательства РФ о персональных данных, в том числе требованиям к защите персональных данных, документам, определяющим политику </w:t>
      </w:r>
      <w:r w:rsidR="00005416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 в отношении обработки ПД, локальным актам по вопросам обработки персональных данных.</w:t>
      </w:r>
    </w:p>
    <w:p w14:paraId="40743883" w14:textId="77777777" w:rsidR="00C6608F" w:rsidRPr="00825AB9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2.1.11. Осуществление внутреннего контроля и аудита.</w:t>
      </w:r>
    </w:p>
    <w:p w14:paraId="45A8CC89" w14:textId="77777777" w:rsidR="00C6608F" w:rsidRPr="00825AB9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2.1.12. Определение типа угроз безопасности и уровней защищенности ПД, которые хранятся в информационных системах.</w:t>
      </w:r>
    </w:p>
    <w:p w14:paraId="77BB8087" w14:textId="77777777" w:rsidR="00C6608F" w:rsidRPr="00825AB9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2.2. Угрозы защищенности персональных данных.</w:t>
      </w:r>
    </w:p>
    <w:p w14:paraId="6F3EB64C" w14:textId="77777777" w:rsidR="00C6608F" w:rsidRPr="00825AB9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2.2.1. Угрозы первого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типа.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системном программном обеспечении информационной системы есть функциональные возможности программного обеспечения,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указаны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описании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нему либо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отвечают характеристикам, которые заявил производитель.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это потенциально может привести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неправомерному использованию персональных данных.</w:t>
      </w:r>
    </w:p>
    <w:p w14:paraId="53E47A2B" w14:textId="77777777" w:rsidR="00C6608F" w:rsidRPr="00825AB9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2.2.2. Угрозы второго типа. Потенциальные проблемы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прикладным программным обеспечением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— внешними программами, которые установлены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компьютерах работников.</w:t>
      </w:r>
    </w:p>
    <w:p w14:paraId="7F2FA77F" w14:textId="77777777" w:rsidR="00C6608F" w:rsidRPr="00825AB9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2.2.3. Угрозы третьего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типа. Потенциальной опасности 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от системного, 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от программного обеспечения нет.</w:t>
      </w:r>
    </w:p>
    <w:p w14:paraId="6239B835" w14:textId="77777777" w:rsidR="00C6608F" w:rsidRPr="00825AB9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Уровни защищенности персональных данных.</w:t>
      </w:r>
    </w:p>
    <w:p w14:paraId="5B5CB9DF" w14:textId="3715698F" w:rsidR="00C6608F" w:rsidRPr="00825AB9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2.3.1. Первый уровень защищенности. Если </w:t>
      </w:r>
      <w:r w:rsidR="00B30B21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 отнес</w:t>
      </w:r>
      <w:r w:rsidR="00B30B21">
        <w:rPr>
          <w:rFonts w:hAnsi="Times New Roman" w:cs="Times New Roman"/>
          <w:color w:val="000000"/>
          <w:sz w:val="24"/>
          <w:szCs w:val="24"/>
          <w:lang w:val="ru-RU"/>
        </w:rPr>
        <w:t>ло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информационную систему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первому типу угрозы или если тип угрозы второй,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30B21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обрабатывает специальные категории ПД более 100 тыс. физических лиц без учета работников.</w:t>
      </w:r>
    </w:p>
    <w:p w14:paraId="0F537A14" w14:textId="64E08B5F" w:rsidR="00C6608F" w:rsidRPr="00825AB9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2.3.2. Второй уровень защищенности. Если тип угрозы второй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30B21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обрабатывает специальные категории ПД </w:t>
      </w:r>
      <w:r w:rsidR="00B30B21">
        <w:rPr>
          <w:rFonts w:hAnsi="Times New Roman" w:cs="Times New Roman"/>
          <w:color w:val="000000"/>
          <w:sz w:val="24"/>
          <w:szCs w:val="24"/>
          <w:lang w:val="ru-RU"/>
        </w:rPr>
        <w:t>субъектов персональных данных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их количества или специальные категории ПД менее чем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тыс. физических лиц, или любые другие категории ПД более чем 100 тыс.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физических лиц, или при третьем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типе угрозы </w:t>
      </w:r>
      <w:r w:rsidR="00B30B21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обрабатывает специальные категории данных более чем 100 тыс. физических лиц.</w:t>
      </w:r>
    </w:p>
    <w:p w14:paraId="107F117B" w14:textId="4A95D499" w:rsidR="00C6608F" w:rsidRPr="00825AB9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2.3.3. Третий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уровень защищенности. Если при втором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типе угрозы </w:t>
      </w:r>
      <w:r w:rsidR="00B30B21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обрабатывает общие ПД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30B21">
        <w:rPr>
          <w:rFonts w:hAnsi="Times New Roman" w:cs="Times New Roman"/>
          <w:color w:val="000000"/>
          <w:sz w:val="24"/>
          <w:szCs w:val="24"/>
          <w:lang w:val="ru-RU"/>
        </w:rPr>
        <w:t>субъектов персональных данных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менее чем 100 тыс. физических лиц, или при третьем типе угрозы </w:t>
      </w:r>
      <w:r w:rsidR="00B30B21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обрабатывает специальные категории ПД </w:t>
      </w:r>
      <w:r w:rsidR="00B30B21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менее чем 100 тыс. физических лиц, или при третьем типе угрозы </w:t>
      </w:r>
      <w:r w:rsidR="00B30B21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обрабатывает биометрические ПД, или при третьем типе угрозы </w:t>
      </w:r>
      <w:r w:rsidR="00B30B21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обрабатывает общие ПД более чем 100 тыс. физических лиц.</w:t>
      </w:r>
    </w:p>
    <w:p w14:paraId="75CE68B5" w14:textId="21DC6C44" w:rsidR="00C6608F" w:rsidRPr="00825AB9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2.3.4. Четвертый уровень защищенности. Если при третьем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типе угрозы </w:t>
      </w:r>
      <w:r w:rsidR="00B30B21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обрабатывает только общие ПД </w:t>
      </w:r>
      <w:r w:rsidR="00B30B21">
        <w:rPr>
          <w:rFonts w:hAnsi="Times New Roman" w:cs="Times New Roman"/>
          <w:color w:val="000000"/>
          <w:sz w:val="24"/>
          <w:szCs w:val="24"/>
          <w:lang w:val="ru-RU"/>
        </w:rPr>
        <w:t>субъектов персональных данных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менее чем 100 тыс. физических лиц.</w:t>
      </w:r>
    </w:p>
    <w:p w14:paraId="0A93DD78" w14:textId="008F2979" w:rsidR="00C6608F" w:rsidRPr="00825AB9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2.4. При четвертом уровне защищенности персональных данных </w:t>
      </w:r>
      <w:r w:rsidR="00B30B2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1416D4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B30B21">
        <w:rPr>
          <w:rFonts w:hAnsi="Times New Roman" w:cs="Times New Roman"/>
          <w:color w:val="000000"/>
          <w:sz w:val="24"/>
          <w:szCs w:val="24"/>
          <w:lang w:val="ru-RU"/>
        </w:rPr>
        <w:t>щество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5A405DB" w14:textId="77777777" w:rsidR="00C6608F" w:rsidRPr="00825AB9" w:rsidRDefault="0081727D" w:rsidP="00825AB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обеспечивает режим безопасности помещений,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которых размещаете информационную систему;</w:t>
      </w:r>
    </w:p>
    <w:p w14:paraId="6081846A" w14:textId="77777777" w:rsidR="00C6608F" w:rsidRDefault="0081727D" w:rsidP="00825AB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сохранность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носителей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3C1B8E3" w14:textId="4EBFBDBD" w:rsidR="00C6608F" w:rsidRPr="00825AB9" w:rsidRDefault="0081727D" w:rsidP="00825AB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утверждает перечень работников, допущенных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B30B21">
        <w:rPr>
          <w:rFonts w:hAnsi="Times New Roman" w:cs="Times New Roman"/>
          <w:color w:val="000000"/>
          <w:sz w:val="24"/>
          <w:szCs w:val="24"/>
          <w:lang w:val="ru-RU"/>
        </w:rPr>
        <w:t xml:space="preserve"> субъектов персональных данных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9DEC943" w14:textId="77777777" w:rsidR="00C6608F" w:rsidRPr="00825AB9" w:rsidRDefault="0081727D" w:rsidP="00825AB9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использует средства защиты информации, которые прошли оценку соответствия требованиям закона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области обеспечения безопасности информации.</w:t>
      </w:r>
    </w:p>
    <w:p w14:paraId="12DBDF4B" w14:textId="71235985" w:rsidR="00C6608F" w:rsidRPr="00825AB9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2.5. При третьем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уровне защищенности ПД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дополнительно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мерам, перечисленным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2.4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настоящего Положения, </w:t>
      </w:r>
      <w:r w:rsidR="00B30B21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 назначает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обеспечение безопасности ПД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информационной системе.</w:t>
      </w:r>
    </w:p>
    <w:p w14:paraId="1811EC75" w14:textId="28928D5C" w:rsidR="00C6608F" w:rsidRPr="00825AB9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2.6. При втором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уровне защищенности ПД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дополнительно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мерам, перечисленным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2.4, 2.5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настоящего Положения, </w:t>
      </w:r>
      <w:r w:rsidR="00B30B21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 ограничивает 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электронному журналу сообщений,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исключением работников, которым такие сведения необходимы для работы.</w:t>
      </w:r>
    </w:p>
    <w:p w14:paraId="02A8FE6D" w14:textId="04E747CA" w:rsidR="00C6608F" w:rsidRPr="00825AB9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2.7. При первом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уровне защищенности ПД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дополнительно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мерам, перечисленным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2.4—2.6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настоящего Положения, </w:t>
      </w:r>
      <w:r w:rsidR="00B30B21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8355EBC" w14:textId="77777777" w:rsidR="00C6608F" w:rsidRPr="00825AB9" w:rsidRDefault="0081727D" w:rsidP="00825AB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обеспечивает автоматическую регистрацию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электронном журнале безопасности изменения полномочий работников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допуску к ПД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системе;</w:t>
      </w:r>
    </w:p>
    <w:p w14:paraId="2280228D" w14:textId="37B9D325" w:rsidR="00C6608F" w:rsidRPr="00825AB9" w:rsidRDefault="0081727D" w:rsidP="00825AB9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создает отдел,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безопасность ПД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системе, либо возлагает такую обязанность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один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существующих отделов.</w:t>
      </w:r>
    </w:p>
    <w:p w14:paraId="28BA33F2" w14:textId="665A1C04" w:rsidR="00C6608F" w:rsidRPr="00825AB9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2.8. В целях защиты ПД на бумажных носителях </w:t>
      </w:r>
      <w:r w:rsidR="00B30B21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A6791A6" w14:textId="77777777" w:rsidR="00C6608F" w:rsidRPr="00825AB9" w:rsidRDefault="0081727D" w:rsidP="00825AB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приказом назначает ответственного за обработку ПД;</w:t>
      </w:r>
    </w:p>
    <w:p w14:paraId="424B52C3" w14:textId="67621D50" w:rsidR="00C6608F" w:rsidRPr="00825AB9" w:rsidRDefault="0081727D" w:rsidP="00825AB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ограничивает допуск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помещения, где хранятся документы, которые содержат ПД </w:t>
      </w:r>
      <w:r w:rsidR="00B30B21">
        <w:rPr>
          <w:rFonts w:hAnsi="Times New Roman" w:cs="Times New Roman"/>
          <w:color w:val="000000"/>
          <w:sz w:val="24"/>
          <w:szCs w:val="24"/>
          <w:lang w:val="ru-RU"/>
        </w:rPr>
        <w:t>субъектов персональных данных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48BC2CB" w14:textId="77777777" w:rsidR="00B30B21" w:rsidRDefault="0081727D" w:rsidP="00825AB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хранит документы, содержащие ПД </w:t>
      </w:r>
      <w:r w:rsidR="00B30B21">
        <w:rPr>
          <w:rFonts w:hAnsi="Times New Roman" w:cs="Times New Roman"/>
          <w:color w:val="000000"/>
          <w:sz w:val="24"/>
          <w:szCs w:val="24"/>
          <w:lang w:val="ru-RU"/>
        </w:rPr>
        <w:t>субъектов персональных данных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шкафах, запирающихся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ключ</w:t>
      </w:r>
      <w:r w:rsidR="00B30B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7F100EE" w14:textId="77777777" w:rsidR="00B30B21" w:rsidRDefault="00B30B21" w:rsidP="00B30B2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8A4F02C" w14:textId="65B2BF88" w:rsidR="00C6608F" w:rsidRDefault="0081727D" w:rsidP="00B30B2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B21">
        <w:rPr>
          <w:rFonts w:hAnsi="Times New Roman" w:cs="Times New Roman"/>
          <w:color w:val="000000"/>
          <w:sz w:val="24"/>
          <w:szCs w:val="24"/>
          <w:lang w:val="ru-RU"/>
        </w:rPr>
        <w:t xml:space="preserve">2.9. В целях обеспечения конфиденциальности документы, содержащие ПД </w:t>
      </w:r>
      <w:r w:rsidR="00B30B21">
        <w:rPr>
          <w:rFonts w:hAnsi="Times New Roman" w:cs="Times New Roman"/>
          <w:color w:val="000000"/>
          <w:sz w:val="24"/>
          <w:szCs w:val="24"/>
          <w:lang w:val="ru-RU"/>
        </w:rPr>
        <w:t>субъектов персональных данных</w:t>
      </w:r>
      <w:r w:rsidRPr="00B30B21">
        <w:rPr>
          <w:rFonts w:hAnsi="Times New Roman" w:cs="Times New Roman"/>
          <w:color w:val="000000"/>
          <w:sz w:val="24"/>
          <w:szCs w:val="24"/>
          <w:lang w:val="ru-RU"/>
        </w:rPr>
        <w:t xml:space="preserve">, оформляются, ведутся и хранятся только </w:t>
      </w:r>
      <w:r w:rsidR="00E013D2">
        <w:rPr>
          <w:rFonts w:hAnsi="Times New Roman" w:cs="Times New Roman"/>
          <w:color w:val="000000"/>
          <w:sz w:val="24"/>
          <w:szCs w:val="24"/>
          <w:lang w:val="ru-RU"/>
        </w:rPr>
        <w:t>генеральным директором</w:t>
      </w:r>
      <w:r w:rsidRPr="00B30B21">
        <w:rPr>
          <w:rFonts w:hAnsi="Times New Roman" w:cs="Times New Roman"/>
          <w:color w:val="000000"/>
          <w:sz w:val="24"/>
          <w:szCs w:val="24"/>
          <w:lang w:val="ru-RU"/>
        </w:rPr>
        <w:t>, бухгалтери</w:t>
      </w:r>
      <w:r w:rsidR="00E013D2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B30B21">
        <w:rPr>
          <w:rFonts w:hAnsi="Times New Roman" w:cs="Times New Roman"/>
          <w:color w:val="000000"/>
          <w:sz w:val="24"/>
          <w:szCs w:val="24"/>
          <w:lang w:val="ru-RU"/>
        </w:rPr>
        <w:t xml:space="preserve"> и службы </w:t>
      </w:r>
      <w:r w:rsidR="00B30B2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30B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FA7BDBA" w14:textId="77777777" w:rsidR="00B30B21" w:rsidRPr="00B30B21" w:rsidRDefault="00B30B21" w:rsidP="00B30B2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E25CC88" w14:textId="3BC9090F" w:rsidR="00B30B21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2.10. Работники бухгалтерии и службы </w:t>
      </w:r>
      <w:r w:rsidR="00B30B2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30B21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, допущенные к ПД работников, подписывают обязательства о неразглашении персональных данных. В противном случае до обработки ПД не допускаются.</w:t>
      </w:r>
    </w:p>
    <w:p w14:paraId="352B00FF" w14:textId="13592F8E" w:rsidR="00C6608F" w:rsidRPr="00825AB9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="00B30B2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. Передача ПД по запросам третьих лиц, если такая передача прямо не предусмотрена законодательством РФ, допускается исключительно с согласия </w:t>
      </w:r>
      <w:r w:rsidR="00B30B21">
        <w:rPr>
          <w:rFonts w:hAnsi="Times New Roman" w:cs="Times New Roman"/>
          <w:color w:val="000000"/>
          <w:sz w:val="24"/>
          <w:szCs w:val="24"/>
          <w:lang w:val="ru-RU"/>
        </w:rPr>
        <w:t>субъекта персональных данных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обработку его персональных данных в части их предоставления или согласия на распространение персональных данных.</w:t>
      </w:r>
    </w:p>
    <w:p w14:paraId="4DD21319" w14:textId="422E5E64" w:rsidR="00C6608F" w:rsidRPr="00825AB9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="00B30B2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. Передача информации, содержащей сведения о ПД </w:t>
      </w:r>
      <w:r w:rsidR="00B30B21">
        <w:rPr>
          <w:rFonts w:hAnsi="Times New Roman" w:cs="Times New Roman"/>
          <w:color w:val="000000"/>
          <w:sz w:val="24"/>
          <w:szCs w:val="24"/>
          <w:lang w:val="ru-RU"/>
        </w:rPr>
        <w:t>субъекто</w:t>
      </w:r>
      <w:r w:rsidR="00E013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30B21">
        <w:rPr>
          <w:rFonts w:hAnsi="Times New Roman" w:cs="Times New Roman"/>
          <w:color w:val="000000"/>
          <w:sz w:val="24"/>
          <w:szCs w:val="24"/>
          <w:lang w:val="ru-RU"/>
        </w:rPr>
        <w:t xml:space="preserve"> персональных данных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, по телефону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в связи с невозможностью идентификации лица, запрашивающего информацию, запрещается.</w:t>
      </w:r>
    </w:p>
    <w:p w14:paraId="0F338578" w14:textId="77777777" w:rsidR="00C6608F" w:rsidRPr="00825AB9" w:rsidRDefault="008172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Гарантии конфиденциальности персональных данных</w:t>
      </w:r>
    </w:p>
    <w:p w14:paraId="469408D6" w14:textId="77777777" w:rsidR="00C6608F" w:rsidRPr="00825AB9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3.1. Все работники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осуществляющие обработку ПД, обязаны хранить тайну о сведениях, содержащих ПД, в соответствии с Положением, требованиями законодательства РФ.</w:t>
      </w:r>
    </w:p>
    <w:p w14:paraId="3823D515" w14:textId="1674D180" w:rsidR="00C6608F" w:rsidRPr="00825AB9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="00005416">
        <w:rPr>
          <w:rFonts w:hAnsi="Times New Roman" w:cs="Times New Roman"/>
          <w:color w:val="000000"/>
          <w:sz w:val="24"/>
          <w:szCs w:val="24"/>
          <w:lang w:val="ru-RU"/>
        </w:rPr>
        <w:t>Субъект персональных данных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 вправе требовать полную информацию о своих персональных данных, об их обработке, использовании и хранении.</w:t>
      </w:r>
    </w:p>
    <w:p w14:paraId="51B24A37" w14:textId="1A95DBB7" w:rsidR="00C6608F" w:rsidRPr="00825AB9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Лица, виновные в нарушении норм, регулирующих получение, обработку и защиту ПД, несут дисциплинарную, административную, гражданско-правовую или уголовную ответственность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законодательством.</w:t>
      </w:r>
    </w:p>
    <w:sectPr w:rsidR="00C6608F" w:rsidRPr="00825AB9" w:rsidSect="00641851">
      <w:pgSz w:w="11907" w:h="16839"/>
      <w:pgMar w:top="1440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648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F928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C536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C317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05416"/>
    <w:rsid w:val="00023560"/>
    <w:rsid w:val="001416D4"/>
    <w:rsid w:val="002C64B9"/>
    <w:rsid w:val="002D33B1"/>
    <w:rsid w:val="002D3591"/>
    <w:rsid w:val="003514A0"/>
    <w:rsid w:val="0043398A"/>
    <w:rsid w:val="004F7E17"/>
    <w:rsid w:val="005A05CE"/>
    <w:rsid w:val="006347ED"/>
    <w:rsid w:val="00641851"/>
    <w:rsid w:val="00653AF6"/>
    <w:rsid w:val="00771681"/>
    <w:rsid w:val="00787794"/>
    <w:rsid w:val="0081727D"/>
    <w:rsid w:val="00825AB9"/>
    <w:rsid w:val="00B30B21"/>
    <w:rsid w:val="00B73A5A"/>
    <w:rsid w:val="00C05FC5"/>
    <w:rsid w:val="00C6608F"/>
    <w:rsid w:val="00D42FE1"/>
    <w:rsid w:val="00D95B44"/>
    <w:rsid w:val="00E013D2"/>
    <w:rsid w:val="00E438A1"/>
    <w:rsid w:val="00F01E19"/>
    <w:rsid w:val="00F3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E90B"/>
  <w15:docId w15:val="{C7D88843-9F76-4780-B728-1D3779FF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Revision"/>
    <w:hidden/>
    <w:uiPriority w:val="99"/>
    <w:semiHidden/>
    <w:rsid w:val="006347ED"/>
    <w:pPr>
      <w:spacing w:before="0" w:beforeAutospacing="0" w:after="0" w:afterAutospacing="0"/>
    </w:pPr>
  </w:style>
  <w:style w:type="character" w:customStyle="1" w:styleId="fill">
    <w:name w:val="fill"/>
    <w:rsid w:val="00023560"/>
    <w:rPr>
      <w:b/>
      <w:bCs/>
      <w:i/>
      <w:iCs/>
      <w:color w:val="FF0000"/>
    </w:rPr>
  </w:style>
  <w:style w:type="table" w:styleId="a4">
    <w:name w:val="Table Grid"/>
    <w:basedOn w:val="a1"/>
    <w:uiPriority w:val="59"/>
    <w:rsid w:val="00023560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30B21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30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apar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-solehill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kapart.ru/" TargetMode="External"/><Relationship Id="rId5" Type="http://schemas.openxmlformats.org/officeDocument/2006/relationships/hyperlink" Target="https://uk-solehills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Синицына Анастасия Николаевна</dc:creator>
  <dc:description>Подготовлено экспертами Актион-МЦФЭР</dc:description>
  <cp:lastModifiedBy>Данила Соколов</cp:lastModifiedBy>
  <cp:revision>2</cp:revision>
  <dcterms:created xsi:type="dcterms:W3CDTF">2025-05-13T08:53:00Z</dcterms:created>
  <dcterms:modified xsi:type="dcterms:W3CDTF">2025-05-13T08:53:00Z</dcterms:modified>
</cp:coreProperties>
</file>